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EC6F45" w:rsidRDefault="006732AF" w:rsidP="00EC6F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F45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gramStart"/>
      <w:r w:rsidRPr="00EC6F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C6F45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EC6F45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EC6F45">
        <w:rPr>
          <w:rFonts w:ascii="Times New Roman" w:hAnsi="Times New Roman" w:cs="Times New Roman"/>
          <w:sz w:val="24"/>
          <w:szCs w:val="24"/>
        </w:rPr>
        <w:t>.</w:t>
      </w:r>
      <w:r w:rsidR="00B00E55" w:rsidRPr="00EC6F45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6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5"/>
        <w:gridCol w:w="71"/>
        <w:gridCol w:w="1349"/>
        <w:gridCol w:w="71"/>
        <w:gridCol w:w="1914"/>
        <w:gridCol w:w="1967"/>
        <w:gridCol w:w="2778"/>
        <w:gridCol w:w="3285"/>
        <w:gridCol w:w="3119"/>
      </w:tblGrid>
      <w:tr w:rsidR="00F12730" w:rsidRPr="00EC6F45" w:rsidTr="00EC6F45">
        <w:trPr>
          <w:trHeight w:val="765"/>
        </w:trPr>
        <w:tc>
          <w:tcPr>
            <w:tcW w:w="1126" w:type="dxa"/>
            <w:gridSpan w:val="2"/>
            <w:shd w:val="clear" w:color="auto" w:fill="auto"/>
            <w:vAlign w:val="bottom"/>
            <w:hideMark/>
          </w:tcPr>
          <w:p w:rsidR="00F12730" w:rsidRPr="00EC6F45" w:rsidRDefault="00F1273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F12730" w:rsidRPr="00EC6F45" w:rsidRDefault="00F1273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EC6F45" w:rsidRDefault="00F1273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EC6F45" w:rsidRDefault="00F1273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F12730" w:rsidRPr="00EC6F45" w:rsidRDefault="00F1273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EC6F45" w:rsidRDefault="00F1273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EC6F45" w:rsidRDefault="00F1273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EC6F45" w:rsidTr="00EC6F45">
        <w:trPr>
          <w:trHeight w:val="1463"/>
        </w:trPr>
        <w:tc>
          <w:tcPr>
            <w:tcW w:w="1126" w:type="dxa"/>
            <w:gridSpan w:val="2"/>
            <w:shd w:val="clear" w:color="auto" w:fill="auto"/>
            <w:noWrap/>
          </w:tcPr>
          <w:p w:rsidR="005E3E10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5E3E10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EC6F45" w:rsidRDefault="005E3E1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EC6F45" w:rsidRDefault="005E3E10" w:rsidP="00EC6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6.04.20</w:t>
            </w:r>
          </w:p>
          <w:p w:rsidR="005E3E10" w:rsidRPr="00EC6F45" w:rsidRDefault="005E3E10" w:rsidP="00EC6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8" w:type="dxa"/>
            <w:shd w:val="clear" w:color="auto" w:fill="auto"/>
          </w:tcPr>
          <w:p w:rsidR="005E3E10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r w:rsidR="00B164A2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</w:t>
            </w: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рафика.</w:t>
            </w:r>
          </w:p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овторить </w:t>
            </w:r>
            <w:r w:rsidR="00B164A2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фонетический </w:t>
            </w: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и транскрипцию,нормы ударения,произношения.</w:t>
            </w:r>
          </w:p>
        </w:tc>
        <w:tc>
          <w:tcPr>
            <w:tcW w:w="3285" w:type="dxa"/>
            <w:shd w:val="clear" w:color="auto" w:fill="auto"/>
          </w:tcPr>
          <w:p w:rsidR="00B00E55" w:rsidRPr="00EC6F45" w:rsidRDefault="00B00E5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EC6F45" w:rsidRDefault="005E3E1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 w:rsidR="003E6C8A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E3E10" w:rsidRPr="00EC6F45" w:rsidRDefault="005E3E1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 w:rsidR="003E6C8A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E3E10" w:rsidRPr="00EC6F45" w:rsidRDefault="005E3E10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 w:rsidR="003E6C8A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E3E10" w:rsidRPr="00EC6F45" w:rsidRDefault="006732AF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B00E55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упр.</w:t>
            </w:r>
            <w:r w:rsidR="003E6C8A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</w:t>
            </w:r>
            <w:r w:rsidR="00B00E55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</w:t>
            </w: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тетради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EC6F45" w:rsidRDefault="003E6C8A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Параграф 78, упр.480 .</w:t>
            </w:r>
          </w:p>
          <w:p w:rsidR="005E3E10" w:rsidRPr="00EC6F45" w:rsidRDefault="005E3E10" w:rsidP="00EC6F4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3E6C8A" w:rsidRPr="00EC6F45" w:rsidTr="00EC6F45">
        <w:trPr>
          <w:trHeight w:val="660"/>
        </w:trPr>
        <w:tc>
          <w:tcPr>
            <w:tcW w:w="1126" w:type="dxa"/>
            <w:gridSpan w:val="2"/>
            <w:shd w:val="clear" w:color="auto" w:fill="auto"/>
            <w:noWrap/>
          </w:tcPr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06.04.2020</w:t>
            </w:r>
          </w:p>
        </w:tc>
        <w:tc>
          <w:tcPr>
            <w:tcW w:w="2778" w:type="dxa"/>
            <w:shd w:val="clear" w:color="auto" w:fill="auto"/>
          </w:tcPr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Пунктуация в БСП.</w:t>
            </w:r>
          </w:p>
          <w:p w:rsidR="003E6C8A" w:rsidRPr="00EC6F45" w:rsidRDefault="003E6C8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овторить</w:t>
            </w:r>
            <w:proofErr w:type="spellEnd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БСП.</w:t>
            </w:r>
          </w:p>
        </w:tc>
        <w:tc>
          <w:tcPr>
            <w:tcW w:w="3285" w:type="dxa"/>
            <w:shd w:val="clear" w:color="auto" w:fill="auto"/>
          </w:tcPr>
          <w:p w:rsidR="003E6C8A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 (чтение параграфов 30-33)Ответы на вопросы заданий.</w:t>
            </w:r>
          </w:p>
        </w:tc>
        <w:tc>
          <w:tcPr>
            <w:tcW w:w="3119" w:type="dxa"/>
            <w:shd w:val="clear" w:color="auto" w:fill="auto"/>
            <w:noWrap/>
          </w:tcPr>
          <w:p w:rsidR="003E6C8A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30-33</w:t>
            </w:r>
            <w:r w:rsidR="00377B35"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,упр322. google-формы</w:t>
            </w:r>
          </w:p>
        </w:tc>
      </w:tr>
      <w:tr w:rsidR="00377B35" w:rsidRPr="00EC6F45" w:rsidTr="00EC6F45">
        <w:trPr>
          <w:trHeight w:val="660"/>
        </w:trPr>
        <w:tc>
          <w:tcPr>
            <w:tcW w:w="1126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07.04.2020</w:t>
            </w:r>
          </w:p>
        </w:tc>
        <w:tc>
          <w:tcPr>
            <w:tcW w:w="2778" w:type="dxa"/>
            <w:shd w:val="clear" w:color="auto" w:fill="auto"/>
          </w:tcPr>
          <w:p w:rsidR="00377B35" w:rsidRPr="00EC6F45" w:rsidRDefault="0046339D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А.М.Горький «Детство».</w:t>
            </w:r>
          </w:p>
        </w:tc>
        <w:tc>
          <w:tcPr>
            <w:tcW w:w="3285" w:type="dxa"/>
            <w:shd w:val="clear" w:color="auto" w:fill="auto"/>
          </w:tcPr>
          <w:p w:rsidR="00377B35" w:rsidRPr="00EC6F45" w:rsidRDefault="002E2673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произведения. Ответы на вопросы. Выполнение заданий.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отдельных эпизодов. Характеристика главных героев.</w:t>
            </w:r>
          </w:p>
        </w:tc>
      </w:tr>
      <w:tr w:rsidR="00377B35" w:rsidRPr="00EC6F45" w:rsidTr="00EC6F45">
        <w:trPr>
          <w:trHeight w:val="660"/>
        </w:trPr>
        <w:tc>
          <w:tcPr>
            <w:tcW w:w="1055" w:type="dxa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08.04.2020</w:t>
            </w:r>
          </w:p>
        </w:tc>
        <w:tc>
          <w:tcPr>
            <w:tcW w:w="2778" w:type="dxa"/>
            <w:shd w:val="clear" w:color="auto" w:fill="auto"/>
          </w:tcPr>
          <w:p w:rsidR="00377B35" w:rsidRPr="00EC6F45" w:rsidRDefault="0046339D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Сложное предложение с различными видами связи.</w:t>
            </w:r>
          </w:p>
          <w:p w:rsidR="0046339D" w:rsidRPr="00EC6F45" w:rsidRDefault="0046339D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виды связи и знаки препинания в СП с разными видами связи.</w:t>
            </w:r>
          </w:p>
        </w:tc>
        <w:tc>
          <w:tcPr>
            <w:tcW w:w="3285" w:type="dxa"/>
            <w:shd w:val="clear" w:color="auto" w:fill="auto"/>
          </w:tcPr>
          <w:p w:rsidR="00377B35" w:rsidRPr="00EC6F45" w:rsidRDefault="0046339D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материала. Работа с учебником: чтение параграфа </w:t>
            </w:r>
            <w:r w:rsidR="00D0145A"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35,составление схем предложений, выполнение тестовой части.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46339D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учебника №35.Упр323.327.</w:t>
            </w:r>
          </w:p>
        </w:tc>
      </w:tr>
      <w:tr w:rsidR="00377B35" w:rsidRPr="00EC6F45" w:rsidTr="00EC6F45">
        <w:trPr>
          <w:trHeight w:val="660"/>
        </w:trPr>
        <w:tc>
          <w:tcPr>
            <w:tcW w:w="1126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7В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2778" w:type="dxa"/>
            <w:shd w:val="clear" w:color="auto" w:fill="auto"/>
          </w:tcPr>
          <w:p w:rsidR="00377B35" w:rsidRPr="00EC6F45" w:rsidRDefault="00D0145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Фразеология.</w:t>
            </w:r>
          </w:p>
          <w:p w:rsidR="00D0145A" w:rsidRPr="00EC6F45" w:rsidRDefault="00D0145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разделы, рассмотреть случаи нарушения лексических норм.</w:t>
            </w:r>
          </w:p>
        </w:tc>
        <w:tc>
          <w:tcPr>
            <w:tcW w:w="3285" w:type="dxa"/>
            <w:shd w:val="clear" w:color="auto" w:fill="auto"/>
          </w:tcPr>
          <w:p w:rsidR="00377B35" w:rsidRPr="00EC6F45" w:rsidRDefault="00D0145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D0145A" w:rsidRPr="00EC6F45" w:rsidRDefault="00D0145A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в тетради.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D0145A" w:rsidRPr="00EC6F45" w:rsidRDefault="00D0145A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</w:t>
            </w:r>
            <w:r w:rsidR="00CF0058"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нутый ответ на вопрос: «</w:t>
            </w: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языка»</w:t>
            </w:r>
            <w:proofErr w:type="gramStart"/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ыполнение упр.483,484.</w:t>
            </w:r>
          </w:p>
        </w:tc>
      </w:tr>
      <w:tr w:rsidR="00377B35" w:rsidRPr="00EC6F45" w:rsidTr="00EC6F45">
        <w:trPr>
          <w:trHeight w:val="660"/>
        </w:trPr>
        <w:tc>
          <w:tcPr>
            <w:tcW w:w="1126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EC6F45" w:rsidRDefault="00377B3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2778" w:type="dxa"/>
            <w:shd w:val="clear" w:color="auto" w:fill="auto"/>
          </w:tcPr>
          <w:p w:rsidR="00377B35" w:rsidRPr="00EC6F45" w:rsidRDefault="00CF0058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Синонимика простых и сложных предложений. Сложные </w:t>
            </w:r>
            <w:proofErr w:type="spell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многокомпанентные</w:t>
            </w:r>
            <w:proofErr w:type="spellEnd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предложения. Период.  </w:t>
            </w: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Замена предложений.</w:t>
            </w:r>
          </w:p>
        </w:tc>
        <w:tc>
          <w:tcPr>
            <w:tcW w:w="3285" w:type="dxa"/>
            <w:shd w:val="clear" w:color="auto" w:fill="auto"/>
          </w:tcPr>
          <w:p w:rsidR="00377B35" w:rsidRPr="00EC6F45" w:rsidRDefault="00CF0058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Повторение материала. Работа с учебником: чтение параграфа №35, стр.187-188 составление схем предложений, выполнение </w:t>
            </w: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тестовой части.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  <w:p w:rsidR="00CF0058" w:rsidRPr="00EC6F45" w:rsidRDefault="00CF0058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в тетради упр.329.330.</w:t>
            </w:r>
          </w:p>
        </w:tc>
      </w:tr>
      <w:tr w:rsidR="00377B35" w:rsidRPr="00EC6F45" w:rsidTr="00EC6F45">
        <w:trPr>
          <w:trHeight w:val="660"/>
        </w:trPr>
        <w:tc>
          <w:tcPr>
            <w:tcW w:w="1126" w:type="dxa"/>
            <w:gridSpan w:val="2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7А</w:t>
            </w:r>
            <w:proofErr w:type="gram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778" w:type="dxa"/>
            <w:shd w:val="clear" w:color="auto" w:fill="auto"/>
          </w:tcPr>
          <w:p w:rsidR="00377B35" w:rsidRPr="00EC6F45" w:rsidRDefault="00CF0058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Л.Кассиль «Великое противостояние».</w:t>
            </w:r>
          </w:p>
        </w:tc>
        <w:tc>
          <w:tcPr>
            <w:tcW w:w="3285" w:type="dxa"/>
            <w:shd w:val="clear" w:color="auto" w:fill="auto"/>
          </w:tcPr>
          <w:p w:rsidR="00377B35" w:rsidRPr="00EC6F45" w:rsidRDefault="00CF0058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текста</w:t>
            </w:r>
            <w:proofErr w:type="gram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тветы на вопросы </w:t>
            </w:r>
          </w:p>
        </w:tc>
        <w:tc>
          <w:tcPr>
            <w:tcW w:w="3119" w:type="dxa"/>
            <w:shd w:val="clear" w:color="auto" w:fill="auto"/>
            <w:noWrap/>
          </w:tcPr>
          <w:p w:rsidR="00377B35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F0058" w:rsidRPr="00EC6F45" w:rsidRDefault="00CF0058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отдельных эпизодов. Образ главного героя.</w:t>
            </w:r>
          </w:p>
        </w:tc>
      </w:tr>
      <w:tr w:rsidR="00377B35" w:rsidRPr="00EC6F45" w:rsidTr="00EC6F45">
        <w:trPr>
          <w:trHeight w:val="660"/>
        </w:trPr>
        <w:tc>
          <w:tcPr>
            <w:tcW w:w="1126" w:type="dxa"/>
            <w:gridSpan w:val="2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778" w:type="dxa"/>
            <w:shd w:val="clear" w:color="auto" w:fill="auto"/>
          </w:tcPr>
          <w:p w:rsidR="00377B35" w:rsidRPr="00EC6F45" w:rsidRDefault="00B164A2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 Блок. Своеобразие лирических интонаций.</w:t>
            </w:r>
          </w:p>
        </w:tc>
        <w:tc>
          <w:tcPr>
            <w:tcW w:w="3285" w:type="dxa"/>
            <w:shd w:val="clear" w:color="auto" w:fill="auto"/>
          </w:tcPr>
          <w:p w:rsidR="00377B35" w:rsidRPr="00EC6F45" w:rsidRDefault="00B164A2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стихотворений</w:t>
            </w:r>
            <w:proofErr w:type="gram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.Ц</w:t>
            </w:r>
            <w:bookmarkStart w:id="0" w:name="_GoBack"/>
            <w:bookmarkEnd w:id="0"/>
            <w:proofErr w:type="gramEnd"/>
          </w:p>
        </w:tc>
        <w:tc>
          <w:tcPr>
            <w:tcW w:w="3119" w:type="dxa"/>
            <w:shd w:val="clear" w:color="auto" w:fill="auto"/>
            <w:noWrap/>
          </w:tcPr>
          <w:p w:rsidR="00D753EF" w:rsidRPr="00EC6F45" w:rsidRDefault="0046339D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D753EF" w:rsidRPr="00EC6F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64A2" w:rsidRPr="00EC6F45"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</w:t>
            </w:r>
            <w:r w:rsidR="00D753EF" w:rsidRPr="00EC6F45">
              <w:rPr>
                <w:rFonts w:ascii="Times New Roman" w:hAnsi="Times New Roman" w:cs="Times New Roman"/>
                <w:sz w:val="24"/>
                <w:szCs w:val="24"/>
              </w:rPr>
              <w:t xml:space="preserve"> «Ветер принес издалёка...», «О, весна без конца и без краю...»</w:t>
            </w:r>
            <w:r w:rsidR="00EC6F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164A2" w:rsidRPr="00EC6F45">
              <w:rPr>
                <w:rFonts w:ascii="Times New Roman" w:hAnsi="Times New Roman" w:cs="Times New Roman"/>
                <w:sz w:val="24"/>
                <w:szCs w:val="24"/>
              </w:rPr>
              <w:t>«О, я хочу безумно жить...», цикл «Родина».</w:t>
            </w:r>
          </w:p>
        </w:tc>
      </w:tr>
      <w:tr w:rsidR="00377B35" w:rsidRPr="00EC6F45" w:rsidTr="00EC6F45">
        <w:trPr>
          <w:trHeight w:val="660"/>
        </w:trPr>
        <w:tc>
          <w:tcPr>
            <w:tcW w:w="1126" w:type="dxa"/>
            <w:gridSpan w:val="2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  <w:proofErr w:type="gramStart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EC6F45" w:rsidRDefault="000E15D5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11.04.2020</w:t>
            </w:r>
          </w:p>
        </w:tc>
        <w:tc>
          <w:tcPr>
            <w:tcW w:w="2778" w:type="dxa"/>
            <w:shd w:val="clear" w:color="auto" w:fill="auto"/>
          </w:tcPr>
          <w:p w:rsidR="00377B35" w:rsidRPr="00EC6F45" w:rsidRDefault="00736C64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Разговорная речь</w:t>
            </w:r>
          </w:p>
          <w:p w:rsidR="00736C64" w:rsidRPr="00EC6F45" w:rsidRDefault="00736C64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рассмотреть виды споров и правила поведения в споре.</w:t>
            </w:r>
          </w:p>
        </w:tc>
        <w:tc>
          <w:tcPr>
            <w:tcW w:w="3285" w:type="dxa"/>
            <w:shd w:val="clear" w:color="auto" w:fill="auto"/>
          </w:tcPr>
          <w:p w:rsidR="00377B35" w:rsidRPr="00EC6F45" w:rsidRDefault="00736C64" w:rsidP="00EC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правил поведения  в споре.</w:t>
            </w:r>
          </w:p>
        </w:tc>
        <w:tc>
          <w:tcPr>
            <w:tcW w:w="3119" w:type="dxa"/>
            <w:shd w:val="clear" w:color="auto" w:fill="auto"/>
            <w:noWrap/>
          </w:tcPr>
          <w:p w:rsidR="00736C64" w:rsidRPr="00EC6F45" w:rsidRDefault="00736C64" w:rsidP="00EC6F4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Pr="00EC6F45" w:rsidRDefault="00F12730" w:rsidP="00EC6F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12730" w:rsidRPr="00EC6F45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15D5"/>
    <w:rsid w:val="000E52AE"/>
    <w:rsid w:val="00131E4B"/>
    <w:rsid w:val="002E2673"/>
    <w:rsid w:val="00377B35"/>
    <w:rsid w:val="003E6C8A"/>
    <w:rsid w:val="0046339D"/>
    <w:rsid w:val="005E3E10"/>
    <w:rsid w:val="006646D4"/>
    <w:rsid w:val="006732AF"/>
    <w:rsid w:val="006C4B40"/>
    <w:rsid w:val="00736C64"/>
    <w:rsid w:val="00836487"/>
    <w:rsid w:val="008769F3"/>
    <w:rsid w:val="008C409D"/>
    <w:rsid w:val="00B00E55"/>
    <w:rsid w:val="00B164A2"/>
    <w:rsid w:val="00C10722"/>
    <w:rsid w:val="00C20716"/>
    <w:rsid w:val="00CF0058"/>
    <w:rsid w:val="00D0145A"/>
    <w:rsid w:val="00D753EF"/>
    <w:rsid w:val="00EC6F45"/>
    <w:rsid w:val="00F12730"/>
    <w:rsid w:val="00FD1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13</cp:revision>
  <dcterms:created xsi:type="dcterms:W3CDTF">2020-04-06T11:11:00Z</dcterms:created>
  <dcterms:modified xsi:type="dcterms:W3CDTF">2020-04-07T18:15:00Z</dcterms:modified>
</cp:coreProperties>
</file>